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6180F" w:rsidRDefault="00792691">
      <w:pPr>
        <w:widowControl w:val="0"/>
        <w:spacing w:before="95" w:line="228" w:lineRule="auto"/>
        <w:ind w:left="10" w:right="540" w:firstLine="5"/>
        <w:jc w:val="center"/>
        <w:rPr>
          <w:b/>
          <w:color w:val="000000"/>
          <w:sz w:val="24"/>
          <w:szCs w:val="24"/>
          <w:highlight w:val="white"/>
        </w:rPr>
      </w:pPr>
      <w:r>
        <w:rPr>
          <w:b/>
          <w:color w:val="000000"/>
          <w:sz w:val="24"/>
          <w:szCs w:val="24"/>
          <w:highlight w:val="white"/>
        </w:rPr>
        <w:t>GSR COMMITTEE</w:t>
      </w:r>
    </w:p>
    <w:p w14:paraId="00000002" w14:textId="77777777" w:rsidR="0046180F" w:rsidRDefault="00792691">
      <w:pPr>
        <w:widowControl w:val="0"/>
        <w:spacing w:before="95" w:line="228" w:lineRule="auto"/>
        <w:ind w:left="10" w:right="540" w:firstLine="5"/>
        <w:jc w:val="center"/>
        <w:rPr>
          <w:b/>
          <w:color w:val="000000"/>
          <w:sz w:val="24"/>
          <w:szCs w:val="24"/>
        </w:rPr>
      </w:pPr>
      <w:r>
        <w:rPr>
          <w:b/>
          <w:color w:val="000000"/>
          <w:sz w:val="24"/>
          <w:szCs w:val="24"/>
          <w:highlight w:val="white"/>
        </w:rPr>
        <w:t>TERMS OF REFERENCE</w:t>
      </w:r>
    </w:p>
    <w:p w14:paraId="00000003" w14:textId="77777777" w:rsidR="0046180F" w:rsidRDefault="0046180F">
      <w:pPr>
        <w:widowControl w:val="0"/>
        <w:spacing w:before="95" w:line="228" w:lineRule="auto"/>
        <w:ind w:left="10" w:right="540" w:firstLine="5"/>
        <w:rPr>
          <w:b/>
          <w:color w:val="000000"/>
          <w:sz w:val="24"/>
          <w:szCs w:val="24"/>
        </w:rPr>
      </w:pPr>
    </w:p>
    <w:p w14:paraId="00000004" w14:textId="77777777" w:rsidR="0046180F" w:rsidRDefault="00792691">
      <w:pPr>
        <w:widowControl w:val="0"/>
        <w:spacing w:before="95" w:line="228" w:lineRule="auto"/>
        <w:ind w:left="10" w:right="540" w:firstLine="5"/>
        <w:rPr>
          <w:b/>
          <w:color w:val="000000"/>
          <w:sz w:val="24"/>
          <w:szCs w:val="24"/>
        </w:rPr>
      </w:pPr>
      <w:r>
        <w:rPr>
          <w:b/>
          <w:color w:val="000000"/>
          <w:sz w:val="24"/>
          <w:szCs w:val="24"/>
          <w:highlight w:val="white"/>
        </w:rPr>
        <w:t>PURPOSE:</w:t>
      </w:r>
      <w:r>
        <w:rPr>
          <w:b/>
          <w:color w:val="000000"/>
          <w:sz w:val="24"/>
          <w:szCs w:val="24"/>
        </w:rPr>
        <w:t xml:space="preserve"> </w:t>
      </w:r>
    </w:p>
    <w:p w14:paraId="00000005" w14:textId="77777777" w:rsidR="0046180F" w:rsidRDefault="00792691">
      <w:pPr>
        <w:widowControl w:val="0"/>
        <w:numPr>
          <w:ilvl w:val="0"/>
          <w:numId w:val="4"/>
        </w:numPr>
        <w:pBdr>
          <w:top w:val="nil"/>
          <w:left w:val="nil"/>
          <w:bottom w:val="nil"/>
          <w:right w:val="nil"/>
          <w:between w:val="nil"/>
        </w:pBdr>
        <w:spacing w:before="198" w:line="228" w:lineRule="auto"/>
        <w:ind w:right="540"/>
        <w:jc w:val="both"/>
        <w:rPr>
          <w:color w:val="000000"/>
          <w:sz w:val="24"/>
          <w:szCs w:val="24"/>
        </w:rPr>
      </w:pPr>
      <w:r>
        <w:rPr>
          <w:color w:val="000000"/>
          <w:sz w:val="24"/>
          <w:szCs w:val="24"/>
          <w:highlight w:val="white"/>
        </w:rPr>
        <w:t>To function at the world level as the unified group conscience of ABA as a whole in all matters pertaining</w:t>
      </w:r>
      <w:r>
        <w:rPr>
          <w:color w:val="000000"/>
          <w:sz w:val="24"/>
          <w:szCs w:val="24"/>
        </w:rPr>
        <w:t xml:space="preserve"> </w:t>
      </w:r>
      <w:r>
        <w:rPr>
          <w:color w:val="000000"/>
          <w:sz w:val="24"/>
          <w:szCs w:val="24"/>
          <w:highlight w:val="white"/>
        </w:rPr>
        <w:t xml:space="preserve">to ABA’s primary purpose: service to the still-suffering anorexic and bulimic. </w:t>
      </w:r>
    </w:p>
    <w:p w14:paraId="00000006" w14:textId="77777777" w:rsidR="0046180F" w:rsidRDefault="00792691">
      <w:pPr>
        <w:widowControl w:val="0"/>
        <w:numPr>
          <w:ilvl w:val="0"/>
          <w:numId w:val="4"/>
        </w:numPr>
        <w:pBdr>
          <w:top w:val="nil"/>
          <w:left w:val="nil"/>
          <w:bottom w:val="nil"/>
          <w:right w:val="nil"/>
          <w:between w:val="nil"/>
        </w:pBdr>
        <w:spacing w:line="228" w:lineRule="auto"/>
        <w:ind w:right="540"/>
        <w:jc w:val="both"/>
        <w:rPr>
          <w:color w:val="000000"/>
          <w:sz w:val="24"/>
          <w:szCs w:val="24"/>
        </w:rPr>
      </w:pPr>
      <w:r>
        <w:rPr>
          <w:color w:val="000000"/>
          <w:sz w:val="24"/>
          <w:szCs w:val="24"/>
          <w:highlight w:val="white"/>
        </w:rPr>
        <w:t>To develop and maintain two-way communication between ABA Groups and the</w:t>
      </w:r>
      <w:r>
        <w:rPr>
          <w:color w:val="000000"/>
          <w:sz w:val="24"/>
          <w:szCs w:val="24"/>
        </w:rPr>
        <w:t xml:space="preserve"> </w:t>
      </w:r>
      <w:r>
        <w:rPr>
          <w:color w:val="000000"/>
          <w:sz w:val="24"/>
          <w:szCs w:val="24"/>
          <w:highlight w:val="white"/>
        </w:rPr>
        <w:t xml:space="preserve">General Service Association (GSA) of ABA. </w:t>
      </w:r>
      <w:r>
        <w:rPr>
          <w:color w:val="000000"/>
          <w:sz w:val="24"/>
          <w:szCs w:val="24"/>
        </w:rPr>
        <w:t xml:space="preserve"> </w:t>
      </w:r>
    </w:p>
    <w:p w14:paraId="00000007" w14:textId="77777777" w:rsidR="0046180F" w:rsidRDefault="00792691">
      <w:pPr>
        <w:widowControl w:val="0"/>
        <w:numPr>
          <w:ilvl w:val="0"/>
          <w:numId w:val="4"/>
        </w:numPr>
        <w:pBdr>
          <w:top w:val="nil"/>
          <w:left w:val="nil"/>
          <w:bottom w:val="nil"/>
          <w:right w:val="nil"/>
          <w:between w:val="nil"/>
        </w:pBdr>
        <w:spacing w:line="228" w:lineRule="auto"/>
        <w:ind w:right="540"/>
        <w:jc w:val="both"/>
        <w:rPr>
          <w:color w:val="000000"/>
          <w:sz w:val="24"/>
          <w:szCs w:val="24"/>
        </w:rPr>
      </w:pPr>
      <w:r>
        <w:rPr>
          <w:color w:val="000000"/>
          <w:sz w:val="24"/>
          <w:szCs w:val="24"/>
          <w:highlight w:val="white"/>
        </w:rPr>
        <w:t xml:space="preserve">To serve as a respectful and cooperative guide and director to the GSA in all matters of </w:t>
      </w:r>
      <w:r>
        <w:rPr>
          <w:color w:val="000000"/>
          <w:sz w:val="24"/>
          <w:szCs w:val="24"/>
        </w:rPr>
        <w:t>importance</w:t>
      </w:r>
      <w:r>
        <w:rPr>
          <w:color w:val="000000"/>
          <w:sz w:val="24"/>
          <w:szCs w:val="24"/>
          <w:highlight w:val="white"/>
        </w:rPr>
        <w:t xml:space="preserve"> to the Fellowship of ABA as a whole.</w:t>
      </w:r>
      <w:r>
        <w:rPr>
          <w:color w:val="000000"/>
          <w:sz w:val="24"/>
          <w:szCs w:val="24"/>
        </w:rPr>
        <w:t xml:space="preserve"> </w:t>
      </w:r>
    </w:p>
    <w:p w14:paraId="00000008" w14:textId="77777777" w:rsidR="0046180F" w:rsidRDefault="00792691">
      <w:pPr>
        <w:widowControl w:val="0"/>
        <w:numPr>
          <w:ilvl w:val="0"/>
          <w:numId w:val="4"/>
        </w:numPr>
        <w:pBdr>
          <w:top w:val="nil"/>
          <w:left w:val="nil"/>
          <w:bottom w:val="nil"/>
          <w:right w:val="nil"/>
          <w:between w:val="nil"/>
        </w:pBdr>
        <w:spacing w:line="228" w:lineRule="auto"/>
        <w:ind w:right="540"/>
        <w:jc w:val="both"/>
        <w:rPr>
          <w:color w:val="000000"/>
          <w:sz w:val="24"/>
          <w:szCs w:val="24"/>
        </w:rPr>
      </w:pPr>
      <w:r>
        <w:rPr>
          <w:color w:val="000000"/>
          <w:sz w:val="24"/>
          <w:szCs w:val="24"/>
          <w:highlight w:val="white"/>
        </w:rPr>
        <w:t>T</w:t>
      </w:r>
      <w:r>
        <w:rPr>
          <w:color w:val="000000"/>
          <w:sz w:val="24"/>
          <w:szCs w:val="24"/>
          <w:highlight w:val="white"/>
        </w:rPr>
        <w:t xml:space="preserve">o work with the Treasurer of the GSA in ensuring that ABA remains fully self-supporting at every level. </w:t>
      </w:r>
      <w:r>
        <w:rPr>
          <w:color w:val="000000"/>
          <w:sz w:val="24"/>
          <w:szCs w:val="24"/>
        </w:rPr>
        <w:t xml:space="preserve"> </w:t>
      </w:r>
    </w:p>
    <w:p w14:paraId="00000009" w14:textId="77777777" w:rsidR="0046180F" w:rsidRDefault="00792691">
      <w:pPr>
        <w:widowControl w:val="0"/>
        <w:numPr>
          <w:ilvl w:val="0"/>
          <w:numId w:val="4"/>
        </w:numPr>
        <w:pBdr>
          <w:top w:val="nil"/>
          <w:left w:val="nil"/>
          <w:bottom w:val="nil"/>
          <w:right w:val="nil"/>
          <w:between w:val="nil"/>
        </w:pBdr>
        <w:spacing w:line="240" w:lineRule="auto"/>
        <w:ind w:right="540"/>
        <w:jc w:val="both"/>
        <w:rPr>
          <w:color w:val="000000"/>
          <w:sz w:val="24"/>
          <w:szCs w:val="24"/>
        </w:rPr>
      </w:pPr>
      <w:r>
        <w:rPr>
          <w:color w:val="000000"/>
          <w:sz w:val="24"/>
          <w:szCs w:val="24"/>
          <w:highlight w:val="white"/>
        </w:rPr>
        <w:t xml:space="preserve">To adhere to ABA’s 12 Traditions in all matters. </w:t>
      </w:r>
      <w:r>
        <w:rPr>
          <w:color w:val="000000"/>
          <w:sz w:val="24"/>
          <w:szCs w:val="24"/>
        </w:rPr>
        <w:t xml:space="preserve"> </w:t>
      </w:r>
    </w:p>
    <w:p w14:paraId="0000000A" w14:textId="77777777" w:rsidR="0046180F" w:rsidRDefault="00792691">
      <w:pPr>
        <w:widowControl w:val="0"/>
        <w:spacing w:before="647" w:line="240" w:lineRule="auto"/>
        <w:ind w:left="27" w:right="540"/>
        <w:rPr>
          <w:b/>
          <w:color w:val="000000"/>
          <w:sz w:val="24"/>
          <w:szCs w:val="24"/>
        </w:rPr>
      </w:pPr>
      <w:r>
        <w:rPr>
          <w:b/>
          <w:color w:val="000000"/>
          <w:sz w:val="24"/>
          <w:szCs w:val="24"/>
          <w:highlight w:val="white"/>
        </w:rPr>
        <w:t>MEMBERSHIP:</w:t>
      </w:r>
      <w:r>
        <w:rPr>
          <w:b/>
          <w:color w:val="000000"/>
          <w:sz w:val="24"/>
          <w:szCs w:val="24"/>
        </w:rPr>
        <w:t xml:space="preserve"> </w:t>
      </w:r>
    </w:p>
    <w:p w14:paraId="0000000B" w14:textId="77777777" w:rsidR="0046180F" w:rsidRDefault="00792691">
      <w:pPr>
        <w:widowControl w:val="0"/>
        <w:numPr>
          <w:ilvl w:val="0"/>
          <w:numId w:val="1"/>
        </w:numPr>
        <w:spacing w:before="271" w:line="228" w:lineRule="auto"/>
        <w:ind w:right="540"/>
        <w:jc w:val="both"/>
        <w:rPr>
          <w:color w:val="000000"/>
          <w:sz w:val="24"/>
          <w:szCs w:val="24"/>
        </w:rPr>
      </w:pPr>
      <w:r>
        <w:rPr>
          <w:color w:val="000000"/>
          <w:sz w:val="24"/>
          <w:szCs w:val="24"/>
          <w:highlight w:val="white"/>
        </w:rPr>
        <w:t>Committee membership includes the duly elected General Service Representatives</w:t>
      </w:r>
      <w:r>
        <w:rPr>
          <w:color w:val="000000"/>
          <w:sz w:val="24"/>
          <w:szCs w:val="24"/>
        </w:rPr>
        <w:t xml:space="preserve"> </w:t>
      </w:r>
      <w:r>
        <w:rPr>
          <w:color w:val="000000"/>
          <w:sz w:val="24"/>
          <w:szCs w:val="24"/>
          <w:highlight w:val="white"/>
        </w:rPr>
        <w:t xml:space="preserve">(GSRs) from all ABA Groups worldwide. </w:t>
      </w:r>
    </w:p>
    <w:p w14:paraId="0000000C" w14:textId="77777777" w:rsidR="0046180F" w:rsidRDefault="00792691">
      <w:pPr>
        <w:widowControl w:val="0"/>
        <w:numPr>
          <w:ilvl w:val="0"/>
          <w:numId w:val="1"/>
        </w:numPr>
        <w:spacing w:before="271" w:line="228" w:lineRule="auto"/>
        <w:ind w:right="540"/>
        <w:jc w:val="both"/>
        <w:rPr>
          <w:color w:val="000000"/>
          <w:sz w:val="24"/>
          <w:szCs w:val="24"/>
        </w:rPr>
      </w:pPr>
      <w:r>
        <w:rPr>
          <w:color w:val="000000"/>
          <w:sz w:val="24"/>
          <w:szCs w:val="24"/>
          <w:highlight w:val="white"/>
        </w:rPr>
        <w:t xml:space="preserve">There shall be a mandatory requirement of 6 months of continuous sobriety     to be a GSR or Alternate GSR. </w:t>
      </w:r>
      <w:r>
        <w:rPr>
          <w:color w:val="000000"/>
          <w:sz w:val="24"/>
          <w:szCs w:val="24"/>
        </w:rPr>
        <w:t xml:space="preserve"> </w:t>
      </w:r>
    </w:p>
    <w:p w14:paraId="0000000D" w14:textId="77777777" w:rsidR="0046180F" w:rsidRDefault="00792691">
      <w:pPr>
        <w:widowControl w:val="0"/>
        <w:numPr>
          <w:ilvl w:val="0"/>
          <w:numId w:val="1"/>
        </w:numPr>
        <w:spacing w:line="228" w:lineRule="auto"/>
        <w:ind w:right="540"/>
        <w:jc w:val="both"/>
        <w:rPr>
          <w:color w:val="000000"/>
          <w:sz w:val="24"/>
          <w:szCs w:val="24"/>
        </w:rPr>
      </w:pPr>
      <w:r>
        <w:rPr>
          <w:color w:val="000000"/>
          <w:sz w:val="24"/>
          <w:szCs w:val="24"/>
          <w:highlight w:val="white"/>
        </w:rPr>
        <w:t xml:space="preserve"> Duly elected Alternate GSRs from any Group may also participate in meetings, either alongside </w:t>
      </w:r>
      <w:r>
        <w:rPr>
          <w:color w:val="000000"/>
          <w:sz w:val="24"/>
          <w:szCs w:val="24"/>
        </w:rPr>
        <w:t>their</w:t>
      </w:r>
      <w:r>
        <w:rPr>
          <w:color w:val="000000"/>
          <w:sz w:val="24"/>
          <w:szCs w:val="24"/>
          <w:highlight w:val="white"/>
        </w:rPr>
        <w:t xml:space="preserve"> GSRs o</w:t>
      </w:r>
      <w:r>
        <w:rPr>
          <w:color w:val="000000"/>
          <w:sz w:val="24"/>
          <w:szCs w:val="24"/>
          <w:highlight w:val="white"/>
        </w:rPr>
        <w:t>r as a substitute for them. However, if both are present at a given meeting, they shall together count as one for purposes of quorum determination, and they shall</w:t>
      </w:r>
      <w:r>
        <w:rPr>
          <w:color w:val="000000"/>
          <w:sz w:val="24"/>
          <w:szCs w:val="24"/>
        </w:rPr>
        <w:t xml:space="preserve"> </w:t>
      </w:r>
      <w:r>
        <w:rPr>
          <w:color w:val="000000"/>
          <w:sz w:val="24"/>
          <w:szCs w:val="24"/>
          <w:highlight w:val="white"/>
        </w:rPr>
        <w:t xml:space="preserve">together cast only one vote. </w:t>
      </w:r>
    </w:p>
    <w:p w14:paraId="0000000E" w14:textId="77777777" w:rsidR="0046180F" w:rsidRDefault="0046180F">
      <w:pPr>
        <w:widowControl w:val="0"/>
        <w:spacing w:before="6" w:line="228" w:lineRule="auto"/>
        <w:ind w:right="540"/>
        <w:jc w:val="both"/>
        <w:rPr>
          <w:sz w:val="24"/>
          <w:szCs w:val="24"/>
        </w:rPr>
      </w:pPr>
    </w:p>
    <w:p w14:paraId="0000000F" w14:textId="77777777" w:rsidR="0046180F" w:rsidRDefault="00792691">
      <w:pPr>
        <w:widowControl w:val="0"/>
        <w:spacing w:before="6" w:line="228" w:lineRule="auto"/>
        <w:ind w:right="540"/>
        <w:jc w:val="both"/>
        <w:rPr>
          <w:b/>
          <w:color w:val="000000"/>
          <w:sz w:val="24"/>
          <w:szCs w:val="24"/>
        </w:rPr>
      </w:pPr>
      <w:r>
        <w:rPr>
          <w:b/>
          <w:sz w:val="24"/>
          <w:szCs w:val="24"/>
          <w:highlight w:val="white"/>
        </w:rPr>
        <w:t>O</w:t>
      </w:r>
      <w:r>
        <w:rPr>
          <w:b/>
          <w:color w:val="000000"/>
          <w:sz w:val="24"/>
          <w:szCs w:val="24"/>
          <w:highlight w:val="white"/>
        </w:rPr>
        <w:t>FFICERS:</w:t>
      </w:r>
      <w:r>
        <w:rPr>
          <w:b/>
          <w:color w:val="000000"/>
          <w:sz w:val="24"/>
          <w:szCs w:val="24"/>
        </w:rPr>
        <w:t xml:space="preserve"> </w:t>
      </w:r>
    </w:p>
    <w:p w14:paraId="00000010" w14:textId="77777777" w:rsidR="0046180F" w:rsidRDefault="00792691">
      <w:pPr>
        <w:widowControl w:val="0"/>
        <w:spacing w:before="95" w:line="228" w:lineRule="auto"/>
        <w:ind w:left="12" w:right="540" w:firstLine="3"/>
        <w:jc w:val="both"/>
        <w:rPr>
          <w:color w:val="000000"/>
          <w:sz w:val="24"/>
          <w:szCs w:val="24"/>
        </w:rPr>
      </w:pPr>
      <w:r>
        <w:rPr>
          <w:color w:val="000000"/>
          <w:sz w:val="24"/>
          <w:szCs w:val="24"/>
          <w:highlight w:val="white"/>
        </w:rPr>
        <w:t xml:space="preserve">The Committee shall elect, from among its members, by a two-thirds majority, the </w:t>
      </w:r>
      <w:proofErr w:type="gramStart"/>
      <w:r>
        <w:rPr>
          <w:color w:val="000000"/>
          <w:sz w:val="24"/>
          <w:szCs w:val="24"/>
          <w:highlight w:val="white"/>
        </w:rPr>
        <w:t>following</w:t>
      </w:r>
      <w:proofErr w:type="gramEnd"/>
      <w:r>
        <w:rPr>
          <w:color w:val="000000"/>
          <w:sz w:val="24"/>
          <w:szCs w:val="24"/>
          <w:highlight w:val="white"/>
        </w:rPr>
        <w:t xml:space="preserve"> officers, each for a one-year term, with the possibility of re- election for a </w:t>
      </w:r>
      <w:r>
        <w:rPr>
          <w:color w:val="000000"/>
          <w:sz w:val="24"/>
          <w:szCs w:val="24"/>
        </w:rPr>
        <w:t>maximum</w:t>
      </w:r>
      <w:r>
        <w:rPr>
          <w:color w:val="000000"/>
          <w:sz w:val="24"/>
          <w:szCs w:val="24"/>
          <w:highlight w:val="white"/>
        </w:rPr>
        <w:t xml:space="preserve"> of four consecutive years:</w:t>
      </w:r>
      <w:r>
        <w:rPr>
          <w:color w:val="000000"/>
          <w:sz w:val="24"/>
          <w:szCs w:val="24"/>
        </w:rPr>
        <w:t xml:space="preserve"> </w:t>
      </w:r>
    </w:p>
    <w:p w14:paraId="00000011" w14:textId="77777777" w:rsidR="0046180F" w:rsidRDefault="00792691">
      <w:pPr>
        <w:widowControl w:val="0"/>
        <w:spacing w:before="106" w:line="228" w:lineRule="auto"/>
        <w:ind w:left="731" w:right="540" w:firstLine="10"/>
        <w:jc w:val="both"/>
        <w:rPr>
          <w:color w:val="000000"/>
          <w:sz w:val="24"/>
          <w:szCs w:val="24"/>
        </w:rPr>
      </w:pPr>
      <w:r>
        <w:rPr>
          <w:b/>
          <w:color w:val="000000"/>
          <w:sz w:val="24"/>
          <w:szCs w:val="24"/>
          <w:highlight w:val="white"/>
        </w:rPr>
        <w:t xml:space="preserve">Chairperson </w:t>
      </w:r>
      <w:r>
        <w:rPr>
          <w:color w:val="000000"/>
          <w:sz w:val="24"/>
          <w:szCs w:val="24"/>
          <w:highlight w:val="white"/>
        </w:rPr>
        <w:t xml:space="preserve">— will have maintained a minimum of 2 </w:t>
      </w:r>
      <w:r>
        <w:rPr>
          <w:color w:val="000000"/>
          <w:sz w:val="24"/>
          <w:szCs w:val="24"/>
          <w:highlight w:val="white"/>
        </w:rPr>
        <w:t xml:space="preserve">years of continuous </w:t>
      </w:r>
      <w:r>
        <w:rPr>
          <w:color w:val="000000"/>
          <w:sz w:val="24"/>
          <w:szCs w:val="24"/>
        </w:rPr>
        <w:t>sobriety</w:t>
      </w:r>
      <w:r>
        <w:rPr>
          <w:color w:val="000000"/>
          <w:sz w:val="24"/>
          <w:szCs w:val="24"/>
          <w:highlight w:val="white"/>
        </w:rPr>
        <w:t xml:space="preserve"> in ABA at the time of election. Duties will include setting the agenda for </w:t>
      </w:r>
      <w:r>
        <w:rPr>
          <w:color w:val="000000"/>
          <w:sz w:val="24"/>
          <w:szCs w:val="24"/>
        </w:rPr>
        <w:t>all</w:t>
      </w:r>
      <w:r>
        <w:rPr>
          <w:color w:val="000000"/>
          <w:sz w:val="24"/>
          <w:szCs w:val="24"/>
          <w:highlight w:val="white"/>
        </w:rPr>
        <w:t xml:space="preserve"> Committee meetings, chairing meetings, reporting to the GSA in </w:t>
      </w:r>
      <w:r>
        <w:rPr>
          <w:color w:val="000000"/>
          <w:sz w:val="24"/>
          <w:szCs w:val="24"/>
        </w:rPr>
        <w:t>writing</w:t>
      </w:r>
      <w:r>
        <w:rPr>
          <w:color w:val="000000"/>
          <w:sz w:val="24"/>
          <w:szCs w:val="24"/>
          <w:highlight w:val="white"/>
        </w:rPr>
        <w:t xml:space="preserve"> at every GSA meeting, preparing a written report for the Annual General </w:t>
      </w:r>
      <w:r>
        <w:rPr>
          <w:color w:val="000000"/>
          <w:sz w:val="24"/>
          <w:szCs w:val="24"/>
        </w:rPr>
        <w:t>Meeti</w:t>
      </w:r>
      <w:r>
        <w:rPr>
          <w:color w:val="000000"/>
          <w:sz w:val="24"/>
          <w:szCs w:val="24"/>
        </w:rPr>
        <w:t>ng</w:t>
      </w:r>
      <w:r>
        <w:rPr>
          <w:color w:val="000000"/>
          <w:sz w:val="24"/>
          <w:szCs w:val="24"/>
          <w:highlight w:val="white"/>
        </w:rPr>
        <w:t xml:space="preserve"> of the GSA, bringing matters from the GSA to the Committee as </w:t>
      </w:r>
      <w:r>
        <w:rPr>
          <w:color w:val="000000"/>
          <w:sz w:val="24"/>
          <w:szCs w:val="24"/>
        </w:rPr>
        <w:t>required</w:t>
      </w:r>
      <w:r>
        <w:rPr>
          <w:color w:val="000000"/>
          <w:sz w:val="24"/>
          <w:szCs w:val="24"/>
          <w:highlight w:val="white"/>
        </w:rPr>
        <w:t xml:space="preserve">, and bringing Committee decisions to the GSA for discussion and </w:t>
      </w:r>
      <w:r>
        <w:rPr>
          <w:color w:val="000000"/>
          <w:sz w:val="24"/>
          <w:szCs w:val="24"/>
        </w:rPr>
        <w:t>implementation</w:t>
      </w:r>
      <w:r>
        <w:rPr>
          <w:color w:val="000000"/>
          <w:sz w:val="24"/>
          <w:szCs w:val="24"/>
          <w:highlight w:val="white"/>
        </w:rPr>
        <w:t xml:space="preserve">. In the event of relapse in sobriety, the Chair will step </w:t>
      </w:r>
      <w:r>
        <w:rPr>
          <w:color w:val="000000"/>
          <w:sz w:val="24"/>
          <w:szCs w:val="24"/>
        </w:rPr>
        <w:t>down</w:t>
      </w:r>
      <w:r>
        <w:rPr>
          <w:color w:val="000000"/>
          <w:sz w:val="24"/>
          <w:szCs w:val="24"/>
          <w:highlight w:val="white"/>
        </w:rPr>
        <w:t xml:space="preserve"> and be replaced by the Vice-Chair until </w:t>
      </w:r>
      <w:r>
        <w:rPr>
          <w:color w:val="000000"/>
          <w:sz w:val="24"/>
          <w:szCs w:val="24"/>
          <w:highlight w:val="white"/>
        </w:rPr>
        <w:t xml:space="preserve">the next </w:t>
      </w:r>
      <w:r>
        <w:rPr>
          <w:color w:val="000000"/>
          <w:sz w:val="24"/>
          <w:szCs w:val="24"/>
        </w:rPr>
        <w:t>election</w:t>
      </w:r>
      <w:r>
        <w:rPr>
          <w:color w:val="000000"/>
          <w:sz w:val="24"/>
          <w:szCs w:val="24"/>
          <w:highlight w:val="white"/>
        </w:rPr>
        <w:t xml:space="preserve">. </w:t>
      </w:r>
      <w:r>
        <w:rPr>
          <w:color w:val="000000"/>
          <w:sz w:val="24"/>
          <w:szCs w:val="24"/>
        </w:rPr>
        <w:t xml:space="preserve"> </w:t>
      </w:r>
    </w:p>
    <w:p w14:paraId="00000012" w14:textId="77777777" w:rsidR="0046180F" w:rsidRDefault="00792691">
      <w:pPr>
        <w:widowControl w:val="0"/>
        <w:spacing w:before="106" w:line="228" w:lineRule="auto"/>
        <w:ind w:left="730" w:right="540" w:hanging="2"/>
        <w:jc w:val="both"/>
        <w:rPr>
          <w:color w:val="000000"/>
          <w:sz w:val="24"/>
          <w:szCs w:val="24"/>
          <w:highlight w:val="white"/>
        </w:rPr>
      </w:pPr>
      <w:r>
        <w:rPr>
          <w:b/>
          <w:color w:val="000000"/>
          <w:sz w:val="24"/>
          <w:szCs w:val="24"/>
          <w:highlight w:val="white"/>
        </w:rPr>
        <w:t xml:space="preserve">Vice Chair </w:t>
      </w:r>
      <w:r>
        <w:rPr>
          <w:color w:val="000000"/>
          <w:sz w:val="24"/>
          <w:szCs w:val="24"/>
          <w:highlight w:val="white"/>
        </w:rPr>
        <w:t>— will meet the same sobriety requirement as the Chair.</w:t>
      </w:r>
      <w:r>
        <w:rPr>
          <w:sz w:val="24"/>
          <w:szCs w:val="24"/>
          <w:highlight w:val="white"/>
        </w:rPr>
        <w:t xml:space="preserve"> </w:t>
      </w:r>
      <w:r>
        <w:rPr>
          <w:color w:val="000000"/>
          <w:sz w:val="24"/>
          <w:szCs w:val="24"/>
          <w:highlight w:val="white"/>
        </w:rPr>
        <w:t xml:space="preserve">Duties </w:t>
      </w:r>
      <w:r>
        <w:rPr>
          <w:color w:val="000000"/>
          <w:sz w:val="24"/>
          <w:szCs w:val="24"/>
          <w:highlight w:val="white"/>
        </w:rPr>
        <w:lastRenderedPageBreak/>
        <w:t xml:space="preserve">will include assisting the Chair in the performance of his/her duties and replacing the Chair if they are unable to perform such duties at any given time. If the Vice Chair needs to permanently assume the Chair, a new Vice-Chair will be elected </w:t>
      </w:r>
      <w:r>
        <w:rPr>
          <w:color w:val="000000"/>
          <w:sz w:val="24"/>
          <w:szCs w:val="24"/>
        </w:rPr>
        <w:t>for</w:t>
      </w:r>
      <w:r>
        <w:rPr>
          <w:color w:val="000000"/>
          <w:sz w:val="24"/>
          <w:szCs w:val="24"/>
          <w:highlight w:val="white"/>
        </w:rPr>
        <w:t xml:space="preserve"> </w:t>
      </w:r>
      <w:r>
        <w:rPr>
          <w:color w:val="000000"/>
          <w:sz w:val="24"/>
          <w:szCs w:val="24"/>
          <w:highlight w:val="white"/>
        </w:rPr>
        <w:t xml:space="preserve">the duration of the term. </w:t>
      </w:r>
    </w:p>
    <w:p w14:paraId="00000013" w14:textId="77777777" w:rsidR="0046180F" w:rsidRDefault="00792691">
      <w:pPr>
        <w:widowControl w:val="0"/>
        <w:spacing w:line="228" w:lineRule="auto"/>
        <w:ind w:left="739" w:right="540"/>
        <w:jc w:val="both"/>
        <w:rPr>
          <w:color w:val="000000"/>
          <w:sz w:val="24"/>
          <w:szCs w:val="24"/>
        </w:rPr>
      </w:pPr>
      <w:r>
        <w:rPr>
          <w:b/>
          <w:color w:val="000000"/>
          <w:sz w:val="24"/>
          <w:szCs w:val="24"/>
          <w:highlight w:val="white"/>
        </w:rPr>
        <w:t xml:space="preserve">Secretary </w:t>
      </w:r>
      <w:r>
        <w:rPr>
          <w:color w:val="000000"/>
          <w:sz w:val="24"/>
          <w:szCs w:val="24"/>
          <w:highlight w:val="white"/>
        </w:rPr>
        <w:t xml:space="preserve">— Duties will include maintaining an accurate list of Committee members and their contact information, distributing the agenda and any </w:t>
      </w:r>
      <w:r>
        <w:rPr>
          <w:color w:val="000000"/>
          <w:sz w:val="24"/>
          <w:szCs w:val="24"/>
        </w:rPr>
        <w:t>attachments</w:t>
      </w:r>
      <w:r>
        <w:rPr>
          <w:color w:val="000000"/>
          <w:sz w:val="24"/>
          <w:szCs w:val="24"/>
          <w:highlight w:val="white"/>
        </w:rPr>
        <w:t xml:space="preserve"> to all members in advance of each meeting, keeping accurate minutes of a</w:t>
      </w:r>
      <w:r>
        <w:rPr>
          <w:color w:val="000000"/>
          <w:sz w:val="24"/>
          <w:szCs w:val="24"/>
          <w:highlight w:val="white"/>
        </w:rPr>
        <w:t xml:space="preserve">ll Committee meetings, receiving correspondence from Committee members and passing it on to the Chair. </w:t>
      </w:r>
      <w:r>
        <w:rPr>
          <w:color w:val="000000"/>
          <w:sz w:val="24"/>
          <w:szCs w:val="24"/>
        </w:rPr>
        <w:t xml:space="preserve"> </w:t>
      </w:r>
    </w:p>
    <w:p w14:paraId="00000014" w14:textId="77777777" w:rsidR="0046180F" w:rsidRDefault="00792691">
      <w:pPr>
        <w:widowControl w:val="0"/>
        <w:spacing w:before="481" w:line="240" w:lineRule="auto"/>
        <w:ind w:left="21" w:right="540"/>
        <w:rPr>
          <w:b/>
          <w:color w:val="000000"/>
          <w:sz w:val="24"/>
          <w:szCs w:val="24"/>
        </w:rPr>
      </w:pPr>
      <w:r>
        <w:rPr>
          <w:b/>
          <w:color w:val="000000"/>
          <w:sz w:val="24"/>
          <w:szCs w:val="24"/>
          <w:highlight w:val="white"/>
        </w:rPr>
        <w:t>OPERATION:</w:t>
      </w:r>
      <w:r>
        <w:rPr>
          <w:b/>
          <w:color w:val="000000"/>
          <w:sz w:val="24"/>
          <w:szCs w:val="24"/>
        </w:rPr>
        <w:t xml:space="preserve"> </w:t>
      </w:r>
    </w:p>
    <w:p w14:paraId="00000015" w14:textId="77777777" w:rsidR="0046180F" w:rsidRDefault="00792691">
      <w:pPr>
        <w:widowControl w:val="0"/>
        <w:numPr>
          <w:ilvl w:val="0"/>
          <w:numId w:val="2"/>
        </w:numPr>
        <w:spacing w:before="95" w:line="228" w:lineRule="auto"/>
        <w:ind w:right="540"/>
        <w:jc w:val="both"/>
        <w:rPr>
          <w:color w:val="000000"/>
          <w:sz w:val="24"/>
          <w:szCs w:val="24"/>
        </w:rPr>
      </w:pPr>
      <w:r>
        <w:rPr>
          <w:color w:val="000000"/>
          <w:sz w:val="24"/>
          <w:szCs w:val="24"/>
          <w:highlight w:val="white"/>
        </w:rPr>
        <w:t>Virtual meetings will be held once per month or at the</w:t>
      </w:r>
      <w:r>
        <w:rPr>
          <w:color w:val="000000"/>
          <w:sz w:val="24"/>
          <w:szCs w:val="24"/>
        </w:rPr>
        <w:t xml:space="preserve"> </w:t>
      </w:r>
      <w:r>
        <w:rPr>
          <w:color w:val="000000"/>
          <w:sz w:val="24"/>
          <w:szCs w:val="24"/>
          <w:highlight w:val="white"/>
        </w:rPr>
        <w:t xml:space="preserve">call of the Chair. </w:t>
      </w:r>
      <w:r>
        <w:rPr>
          <w:color w:val="000000"/>
          <w:sz w:val="24"/>
          <w:szCs w:val="24"/>
        </w:rPr>
        <w:t xml:space="preserve"> </w:t>
      </w:r>
    </w:p>
    <w:p w14:paraId="00000016" w14:textId="77777777" w:rsidR="0046180F" w:rsidRDefault="00792691">
      <w:pPr>
        <w:widowControl w:val="0"/>
        <w:numPr>
          <w:ilvl w:val="0"/>
          <w:numId w:val="2"/>
        </w:numPr>
        <w:spacing w:line="228" w:lineRule="auto"/>
        <w:ind w:right="540"/>
        <w:jc w:val="both"/>
        <w:rPr>
          <w:color w:val="000000"/>
          <w:sz w:val="24"/>
          <w:szCs w:val="24"/>
        </w:rPr>
      </w:pPr>
      <w:r>
        <w:rPr>
          <w:color w:val="000000"/>
          <w:sz w:val="24"/>
          <w:szCs w:val="24"/>
          <w:highlight w:val="white"/>
        </w:rPr>
        <w:t>Minutes will be kept, distributed to members before the next me</w:t>
      </w:r>
      <w:r>
        <w:rPr>
          <w:color w:val="000000"/>
          <w:sz w:val="24"/>
          <w:szCs w:val="24"/>
          <w:highlight w:val="white"/>
        </w:rPr>
        <w:t>eting, and will be</w:t>
      </w:r>
      <w:r>
        <w:rPr>
          <w:color w:val="000000"/>
          <w:sz w:val="24"/>
          <w:szCs w:val="24"/>
        </w:rPr>
        <w:t xml:space="preserve"> </w:t>
      </w:r>
      <w:r>
        <w:rPr>
          <w:color w:val="000000"/>
          <w:sz w:val="24"/>
          <w:szCs w:val="24"/>
          <w:highlight w:val="white"/>
        </w:rPr>
        <w:t xml:space="preserve">available for review by any ABA member or GSA Director. </w:t>
      </w:r>
      <w:r>
        <w:rPr>
          <w:color w:val="000000"/>
          <w:sz w:val="24"/>
          <w:szCs w:val="24"/>
        </w:rPr>
        <w:t xml:space="preserve"> </w:t>
      </w:r>
    </w:p>
    <w:p w14:paraId="00000017" w14:textId="77777777" w:rsidR="0046180F" w:rsidRDefault="00792691">
      <w:pPr>
        <w:widowControl w:val="0"/>
        <w:numPr>
          <w:ilvl w:val="0"/>
          <w:numId w:val="2"/>
        </w:numPr>
        <w:spacing w:line="228" w:lineRule="auto"/>
        <w:ind w:right="540"/>
        <w:jc w:val="both"/>
        <w:rPr>
          <w:color w:val="000000"/>
          <w:sz w:val="24"/>
          <w:szCs w:val="24"/>
        </w:rPr>
      </w:pPr>
      <w:r>
        <w:rPr>
          <w:color w:val="000000"/>
          <w:sz w:val="24"/>
          <w:szCs w:val="24"/>
          <w:highlight w:val="white"/>
        </w:rPr>
        <w:t xml:space="preserve">A quorum will consist of </w:t>
      </w:r>
      <w:r>
        <w:rPr>
          <w:sz w:val="24"/>
          <w:szCs w:val="24"/>
          <w:highlight w:val="white"/>
        </w:rPr>
        <w:t xml:space="preserve">five </w:t>
      </w:r>
      <w:r>
        <w:rPr>
          <w:color w:val="000000"/>
          <w:sz w:val="24"/>
          <w:szCs w:val="24"/>
          <w:highlight w:val="white"/>
        </w:rPr>
        <w:t>of the Committee members. If lacking a quorum, the meeting may be held, but no voting on Motions will be permitted. Decisions on motions will be made</w:t>
      </w:r>
      <w:r>
        <w:rPr>
          <w:sz w:val="24"/>
          <w:szCs w:val="24"/>
          <w:highlight w:val="white"/>
        </w:rPr>
        <w:t xml:space="preserve"> </w:t>
      </w:r>
      <w:r>
        <w:rPr>
          <w:color w:val="000000"/>
          <w:sz w:val="24"/>
          <w:szCs w:val="24"/>
          <w:highlight w:val="white"/>
        </w:rPr>
        <w:t>whenever possible by consensus:</w:t>
      </w:r>
      <w:r>
        <w:rPr>
          <w:sz w:val="24"/>
          <w:szCs w:val="24"/>
          <w:highlight w:val="white"/>
        </w:rPr>
        <w:t xml:space="preserve"> </w:t>
      </w:r>
      <w:r>
        <w:rPr>
          <w:color w:val="000000"/>
          <w:sz w:val="24"/>
          <w:szCs w:val="24"/>
          <w:highlight w:val="white"/>
        </w:rPr>
        <w:t>The</w:t>
      </w:r>
      <w:r>
        <w:rPr>
          <w:sz w:val="24"/>
          <w:szCs w:val="24"/>
          <w:highlight w:val="white"/>
        </w:rPr>
        <w:t xml:space="preserve"> </w:t>
      </w:r>
      <w:r>
        <w:rPr>
          <w:color w:val="000000"/>
          <w:sz w:val="24"/>
          <w:szCs w:val="24"/>
          <w:highlight w:val="white"/>
        </w:rPr>
        <w:t>motion will be discussed</w:t>
      </w:r>
      <w:r>
        <w:rPr>
          <w:sz w:val="24"/>
          <w:szCs w:val="24"/>
          <w:highlight w:val="white"/>
        </w:rPr>
        <w:t xml:space="preserve"> </w:t>
      </w:r>
      <w:r>
        <w:rPr>
          <w:color w:val="000000"/>
          <w:sz w:val="24"/>
          <w:szCs w:val="24"/>
          <w:highlight w:val="white"/>
        </w:rPr>
        <w:t>until</w:t>
      </w:r>
      <w:r>
        <w:rPr>
          <w:sz w:val="24"/>
          <w:szCs w:val="24"/>
          <w:highlight w:val="white"/>
        </w:rPr>
        <w:t xml:space="preserve"> </w:t>
      </w:r>
      <w:r>
        <w:rPr>
          <w:color w:val="000000"/>
          <w:sz w:val="24"/>
          <w:szCs w:val="24"/>
          <w:highlight w:val="white"/>
        </w:rPr>
        <w:t xml:space="preserve">unanimity is reached, or until dissenting members agree to set aside their right to vote. </w:t>
      </w:r>
      <w:r>
        <w:rPr>
          <w:color w:val="000000"/>
          <w:sz w:val="24"/>
          <w:szCs w:val="24"/>
        </w:rPr>
        <w:t xml:space="preserve"> </w:t>
      </w:r>
    </w:p>
    <w:p w14:paraId="00000018" w14:textId="77777777" w:rsidR="0046180F" w:rsidRDefault="00792691">
      <w:pPr>
        <w:widowControl w:val="0"/>
        <w:numPr>
          <w:ilvl w:val="0"/>
          <w:numId w:val="2"/>
        </w:numPr>
        <w:spacing w:line="228" w:lineRule="auto"/>
        <w:ind w:right="540"/>
        <w:jc w:val="both"/>
        <w:rPr>
          <w:color w:val="000000"/>
          <w:sz w:val="24"/>
          <w:szCs w:val="24"/>
        </w:rPr>
      </w:pPr>
      <w:r>
        <w:rPr>
          <w:color w:val="000000"/>
          <w:sz w:val="24"/>
          <w:szCs w:val="24"/>
          <w:highlight w:val="white"/>
        </w:rPr>
        <w:t>If consensus cannot be reached within a reasonable period of time, a motion may be passed by a t</w:t>
      </w:r>
      <w:r>
        <w:rPr>
          <w:color w:val="000000"/>
          <w:sz w:val="24"/>
          <w:szCs w:val="24"/>
          <w:highlight w:val="white"/>
        </w:rPr>
        <w:t>hree-quarters majority, provided</w:t>
      </w:r>
      <w:r>
        <w:rPr>
          <w:sz w:val="24"/>
          <w:szCs w:val="24"/>
          <w:highlight w:val="white"/>
        </w:rPr>
        <w:t xml:space="preserve"> </w:t>
      </w:r>
      <w:r>
        <w:rPr>
          <w:color w:val="000000"/>
          <w:sz w:val="24"/>
          <w:szCs w:val="24"/>
          <w:highlight w:val="white"/>
        </w:rPr>
        <w:t>that this majority</w:t>
      </w:r>
      <w:r>
        <w:rPr>
          <w:sz w:val="24"/>
          <w:szCs w:val="24"/>
          <w:highlight w:val="white"/>
        </w:rPr>
        <w:t xml:space="preserve"> </w:t>
      </w:r>
      <w:r>
        <w:rPr>
          <w:color w:val="000000"/>
          <w:sz w:val="24"/>
          <w:szCs w:val="24"/>
          <w:highlight w:val="white"/>
        </w:rPr>
        <w:t xml:space="preserve">constitutes three quarters of the entire Committee membership. </w:t>
      </w:r>
      <w:r>
        <w:rPr>
          <w:color w:val="000000"/>
          <w:sz w:val="24"/>
          <w:szCs w:val="24"/>
        </w:rPr>
        <w:t xml:space="preserve"> </w:t>
      </w:r>
    </w:p>
    <w:p w14:paraId="00000019" w14:textId="77777777" w:rsidR="0046180F" w:rsidRDefault="00792691">
      <w:pPr>
        <w:widowControl w:val="0"/>
        <w:spacing w:before="381" w:line="240" w:lineRule="auto"/>
        <w:ind w:left="28" w:right="540"/>
        <w:rPr>
          <w:b/>
          <w:color w:val="000000"/>
          <w:sz w:val="24"/>
          <w:szCs w:val="24"/>
        </w:rPr>
      </w:pPr>
      <w:r>
        <w:rPr>
          <w:b/>
          <w:color w:val="000000"/>
          <w:sz w:val="24"/>
          <w:szCs w:val="24"/>
          <w:highlight w:val="white"/>
        </w:rPr>
        <w:t>DUTIES:</w:t>
      </w:r>
      <w:r>
        <w:rPr>
          <w:b/>
          <w:color w:val="000000"/>
          <w:sz w:val="24"/>
          <w:szCs w:val="24"/>
        </w:rPr>
        <w:t xml:space="preserve"> </w:t>
      </w:r>
    </w:p>
    <w:p w14:paraId="0000001A" w14:textId="77777777" w:rsidR="0046180F" w:rsidRDefault="00792691">
      <w:pPr>
        <w:widowControl w:val="0"/>
        <w:spacing w:line="240" w:lineRule="auto"/>
        <w:ind w:left="29" w:right="540"/>
        <w:rPr>
          <w:color w:val="000000"/>
          <w:sz w:val="24"/>
          <w:szCs w:val="24"/>
        </w:rPr>
      </w:pPr>
      <w:r>
        <w:rPr>
          <w:color w:val="000000"/>
          <w:sz w:val="24"/>
          <w:szCs w:val="24"/>
          <w:highlight w:val="white"/>
        </w:rPr>
        <w:t xml:space="preserve">Each Committee member will carry out the following activities: </w:t>
      </w:r>
      <w:r>
        <w:rPr>
          <w:color w:val="000000"/>
          <w:sz w:val="24"/>
          <w:szCs w:val="24"/>
        </w:rPr>
        <w:t xml:space="preserve"> </w:t>
      </w:r>
    </w:p>
    <w:p w14:paraId="0000001B" w14:textId="77777777" w:rsidR="0046180F" w:rsidRDefault="00792691">
      <w:pPr>
        <w:widowControl w:val="0"/>
        <w:numPr>
          <w:ilvl w:val="0"/>
          <w:numId w:val="3"/>
        </w:numPr>
        <w:spacing w:before="271" w:line="228" w:lineRule="auto"/>
        <w:ind w:right="540"/>
        <w:jc w:val="both"/>
        <w:rPr>
          <w:color w:val="000000"/>
          <w:sz w:val="24"/>
          <w:szCs w:val="24"/>
        </w:rPr>
      </w:pPr>
      <w:r>
        <w:rPr>
          <w:color w:val="000000"/>
          <w:sz w:val="24"/>
          <w:szCs w:val="24"/>
          <w:highlight w:val="white"/>
        </w:rPr>
        <w:t>Function as Group contact person, keeping both the Committee Secr</w:t>
      </w:r>
      <w:r>
        <w:rPr>
          <w:color w:val="000000"/>
          <w:sz w:val="24"/>
          <w:szCs w:val="24"/>
          <w:highlight w:val="white"/>
        </w:rPr>
        <w:t>etary and the GSA Operations Manager up to date on their contact information, as well as on all Group information (meeting times and locations,</w:t>
      </w:r>
      <w:r>
        <w:rPr>
          <w:color w:val="000000"/>
          <w:sz w:val="24"/>
          <w:szCs w:val="24"/>
        </w:rPr>
        <w:t xml:space="preserve"> </w:t>
      </w:r>
      <w:r>
        <w:rPr>
          <w:color w:val="000000"/>
          <w:sz w:val="24"/>
          <w:szCs w:val="24"/>
          <w:highlight w:val="white"/>
        </w:rPr>
        <w:t xml:space="preserve">number of Home Group members etc.) </w:t>
      </w:r>
      <w:r>
        <w:rPr>
          <w:color w:val="000000"/>
          <w:sz w:val="24"/>
          <w:szCs w:val="24"/>
        </w:rPr>
        <w:t xml:space="preserve"> </w:t>
      </w:r>
    </w:p>
    <w:p w14:paraId="0000001C" w14:textId="77777777" w:rsidR="0046180F" w:rsidRDefault="00792691">
      <w:pPr>
        <w:widowControl w:val="0"/>
        <w:numPr>
          <w:ilvl w:val="0"/>
          <w:numId w:val="3"/>
        </w:numPr>
        <w:spacing w:line="228" w:lineRule="auto"/>
        <w:ind w:right="540"/>
        <w:jc w:val="both"/>
        <w:rPr>
          <w:color w:val="000000"/>
          <w:sz w:val="24"/>
          <w:szCs w:val="24"/>
        </w:rPr>
      </w:pPr>
      <w:r>
        <w:rPr>
          <w:color w:val="000000"/>
          <w:sz w:val="24"/>
          <w:szCs w:val="24"/>
          <w:highlight w:val="white"/>
        </w:rPr>
        <w:t>Attend all scheduled GSR Committee Meetings or, if unable to attend a given</w:t>
      </w:r>
      <w:r>
        <w:rPr>
          <w:color w:val="000000"/>
          <w:sz w:val="24"/>
          <w:szCs w:val="24"/>
          <w:highlight w:val="white"/>
        </w:rPr>
        <w:t xml:space="preserve"> meeting, </w:t>
      </w:r>
      <w:r>
        <w:rPr>
          <w:color w:val="000000"/>
          <w:sz w:val="24"/>
          <w:szCs w:val="24"/>
        </w:rPr>
        <w:t>notify</w:t>
      </w:r>
      <w:r>
        <w:rPr>
          <w:color w:val="000000"/>
          <w:sz w:val="24"/>
          <w:szCs w:val="24"/>
          <w:highlight w:val="white"/>
        </w:rPr>
        <w:t xml:space="preserve"> the Secretary in advance unless the Alternate GSR will be present.</w:t>
      </w:r>
      <w:r>
        <w:rPr>
          <w:sz w:val="24"/>
          <w:szCs w:val="24"/>
          <w:highlight w:val="white"/>
        </w:rPr>
        <w:t xml:space="preserve"> </w:t>
      </w:r>
      <w:r>
        <w:rPr>
          <w:color w:val="000000"/>
          <w:sz w:val="24"/>
          <w:szCs w:val="24"/>
          <w:highlight w:val="white"/>
        </w:rPr>
        <w:t>Share all communications received from the GSA, e.g.</w:t>
      </w:r>
      <w:r>
        <w:rPr>
          <w:sz w:val="24"/>
          <w:szCs w:val="24"/>
          <w:highlight w:val="white"/>
        </w:rPr>
        <w:t xml:space="preserve"> </w:t>
      </w:r>
      <w:r>
        <w:rPr>
          <w:color w:val="000000"/>
          <w:sz w:val="24"/>
          <w:szCs w:val="24"/>
          <w:highlight w:val="white"/>
        </w:rPr>
        <w:t>notices of upcoming retreats</w:t>
      </w:r>
      <w:r>
        <w:rPr>
          <w:color w:val="000000"/>
          <w:sz w:val="24"/>
          <w:szCs w:val="24"/>
        </w:rPr>
        <w:t xml:space="preserve"> </w:t>
      </w:r>
      <w:r>
        <w:rPr>
          <w:color w:val="000000"/>
          <w:sz w:val="24"/>
          <w:szCs w:val="24"/>
          <w:highlight w:val="white"/>
        </w:rPr>
        <w:t xml:space="preserve">and conferences, new literature available, new uses of technology in the service of the </w:t>
      </w:r>
      <w:r>
        <w:rPr>
          <w:color w:val="000000"/>
          <w:sz w:val="24"/>
          <w:szCs w:val="24"/>
        </w:rPr>
        <w:t>AB</w:t>
      </w:r>
      <w:r>
        <w:rPr>
          <w:color w:val="000000"/>
          <w:sz w:val="24"/>
          <w:szCs w:val="24"/>
        </w:rPr>
        <w:t>A</w:t>
      </w:r>
      <w:r>
        <w:rPr>
          <w:color w:val="000000"/>
          <w:sz w:val="24"/>
          <w:szCs w:val="24"/>
          <w:highlight w:val="white"/>
        </w:rPr>
        <w:t xml:space="preserve"> Fellowship etc. </w:t>
      </w:r>
      <w:r>
        <w:rPr>
          <w:color w:val="000000"/>
          <w:sz w:val="24"/>
          <w:szCs w:val="24"/>
        </w:rPr>
        <w:t xml:space="preserve"> </w:t>
      </w:r>
    </w:p>
    <w:p w14:paraId="0000001D" w14:textId="77777777" w:rsidR="0046180F" w:rsidRDefault="00792691">
      <w:pPr>
        <w:widowControl w:val="0"/>
        <w:numPr>
          <w:ilvl w:val="0"/>
          <w:numId w:val="3"/>
        </w:numPr>
        <w:spacing w:line="228" w:lineRule="auto"/>
        <w:ind w:right="540"/>
        <w:jc w:val="both"/>
        <w:rPr>
          <w:color w:val="000000"/>
          <w:sz w:val="24"/>
          <w:szCs w:val="24"/>
        </w:rPr>
      </w:pPr>
      <w:r>
        <w:rPr>
          <w:color w:val="000000"/>
          <w:sz w:val="24"/>
          <w:szCs w:val="24"/>
          <w:highlight w:val="white"/>
        </w:rPr>
        <w:t xml:space="preserve">Bring to the Committee, from their Group, matters of concern or interest to ABA as a </w:t>
      </w:r>
      <w:r>
        <w:rPr>
          <w:color w:val="000000"/>
          <w:sz w:val="24"/>
          <w:szCs w:val="24"/>
        </w:rPr>
        <w:t>whole</w:t>
      </w:r>
      <w:r>
        <w:rPr>
          <w:color w:val="000000"/>
          <w:sz w:val="24"/>
          <w:szCs w:val="24"/>
          <w:highlight w:val="white"/>
        </w:rPr>
        <w:t xml:space="preserve">, particularly in the area of world service outreach. </w:t>
      </w:r>
      <w:r>
        <w:rPr>
          <w:color w:val="000000"/>
          <w:sz w:val="24"/>
          <w:szCs w:val="24"/>
        </w:rPr>
        <w:t xml:space="preserve"> </w:t>
      </w:r>
    </w:p>
    <w:p w14:paraId="0000001E" w14:textId="77777777" w:rsidR="0046180F" w:rsidRDefault="00792691">
      <w:pPr>
        <w:widowControl w:val="0"/>
        <w:numPr>
          <w:ilvl w:val="0"/>
          <w:numId w:val="3"/>
        </w:numPr>
        <w:spacing w:line="228" w:lineRule="auto"/>
        <w:ind w:right="540"/>
        <w:jc w:val="both"/>
        <w:rPr>
          <w:color w:val="000000"/>
          <w:sz w:val="24"/>
          <w:szCs w:val="24"/>
        </w:rPr>
      </w:pPr>
      <w:r>
        <w:rPr>
          <w:color w:val="000000"/>
          <w:sz w:val="24"/>
          <w:szCs w:val="24"/>
          <w:highlight w:val="white"/>
        </w:rPr>
        <w:t xml:space="preserve">Discuss in the Committee matters identified by the GSA as matters requiring attention by </w:t>
      </w:r>
      <w:r>
        <w:rPr>
          <w:color w:val="000000"/>
          <w:sz w:val="24"/>
          <w:szCs w:val="24"/>
        </w:rPr>
        <w:t>GSRs</w:t>
      </w:r>
      <w:r>
        <w:rPr>
          <w:color w:val="000000"/>
          <w:sz w:val="24"/>
          <w:szCs w:val="24"/>
          <w:highlight w:val="white"/>
        </w:rPr>
        <w:t xml:space="preserve"> and the Group conscience of all ABA Groups. </w:t>
      </w:r>
      <w:r>
        <w:rPr>
          <w:color w:val="000000"/>
          <w:sz w:val="24"/>
          <w:szCs w:val="24"/>
        </w:rPr>
        <w:t xml:space="preserve"> </w:t>
      </w:r>
    </w:p>
    <w:p w14:paraId="0000001F" w14:textId="77777777" w:rsidR="0046180F" w:rsidRDefault="00792691">
      <w:pPr>
        <w:widowControl w:val="0"/>
        <w:numPr>
          <w:ilvl w:val="0"/>
          <w:numId w:val="3"/>
        </w:numPr>
        <w:spacing w:line="228" w:lineRule="auto"/>
        <w:ind w:right="540"/>
        <w:jc w:val="both"/>
        <w:rPr>
          <w:color w:val="000000"/>
          <w:sz w:val="24"/>
          <w:szCs w:val="24"/>
        </w:rPr>
      </w:pPr>
      <w:r>
        <w:rPr>
          <w:color w:val="000000"/>
          <w:sz w:val="24"/>
          <w:szCs w:val="24"/>
          <w:highlight w:val="white"/>
        </w:rPr>
        <w:t xml:space="preserve">Relay to their Group Business Meetings all matters requiring discussion and arrival at a </w:t>
      </w:r>
      <w:r>
        <w:rPr>
          <w:color w:val="000000"/>
          <w:sz w:val="24"/>
          <w:szCs w:val="24"/>
        </w:rPr>
        <w:t>Group</w:t>
      </w:r>
      <w:r>
        <w:rPr>
          <w:color w:val="000000"/>
          <w:sz w:val="24"/>
          <w:szCs w:val="24"/>
          <w:highlight w:val="white"/>
        </w:rPr>
        <w:t xml:space="preserve"> conscience decision. </w:t>
      </w:r>
      <w:r>
        <w:rPr>
          <w:color w:val="000000"/>
          <w:sz w:val="24"/>
          <w:szCs w:val="24"/>
        </w:rPr>
        <w:t xml:space="preserve"> </w:t>
      </w:r>
    </w:p>
    <w:p w14:paraId="00000020" w14:textId="77777777" w:rsidR="0046180F" w:rsidRDefault="00792691">
      <w:pPr>
        <w:widowControl w:val="0"/>
        <w:numPr>
          <w:ilvl w:val="0"/>
          <w:numId w:val="3"/>
        </w:numPr>
        <w:spacing w:line="228" w:lineRule="auto"/>
        <w:ind w:right="540"/>
        <w:jc w:val="both"/>
        <w:rPr>
          <w:color w:val="000000"/>
          <w:sz w:val="24"/>
          <w:szCs w:val="24"/>
        </w:rPr>
      </w:pPr>
      <w:r>
        <w:rPr>
          <w:color w:val="000000"/>
          <w:sz w:val="24"/>
          <w:szCs w:val="24"/>
          <w:highlight w:val="white"/>
        </w:rPr>
        <w:t>Faithfully represent their individual Group’s conscience on all matters of importance t</w:t>
      </w:r>
      <w:r>
        <w:rPr>
          <w:color w:val="000000"/>
          <w:sz w:val="24"/>
          <w:szCs w:val="24"/>
          <w:highlight w:val="white"/>
        </w:rPr>
        <w:t>o</w:t>
      </w:r>
      <w:r>
        <w:rPr>
          <w:color w:val="000000"/>
          <w:sz w:val="24"/>
          <w:szCs w:val="24"/>
        </w:rPr>
        <w:t xml:space="preserve"> </w:t>
      </w:r>
      <w:r>
        <w:rPr>
          <w:color w:val="000000"/>
          <w:sz w:val="24"/>
          <w:szCs w:val="24"/>
          <w:highlight w:val="white"/>
        </w:rPr>
        <w:t xml:space="preserve">ABA, thereby ensuring that the voice of their Group becomes part of the consensus at </w:t>
      </w:r>
      <w:r>
        <w:rPr>
          <w:color w:val="000000"/>
          <w:sz w:val="24"/>
          <w:szCs w:val="24"/>
        </w:rPr>
        <w:t>Committee</w:t>
      </w:r>
      <w:r>
        <w:rPr>
          <w:color w:val="000000"/>
          <w:sz w:val="24"/>
          <w:szCs w:val="24"/>
          <w:highlight w:val="white"/>
        </w:rPr>
        <w:t xml:space="preserve"> meetings.</w:t>
      </w:r>
      <w:r>
        <w:rPr>
          <w:color w:val="000000"/>
          <w:sz w:val="24"/>
          <w:szCs w:val="24"/>
        </w:rPr>
        <w:t xml:space="preserve"> </w:t>
      </w:r>
    </w:p>
    <w:p w14:paraId="00000021" w14:textId="77777777" w:rsidR="0046180F" w:rsidRDefault="00792691">
      <w:pPr>
        <w:widowControl w:val="0"/>
        <w:numPr>
          <w:ilvl w:val="0"/>
          <w:numId w:val="3"/>
        </w:numPr>
        <w:spacing w:line="228" w:lineRule="auto"/>
        <w:ind w:right="540"/>
        <w:jc w:val="both"/>
        <w:rPr>
          <w:color w:val="000000"/>
          <w:sz w:val="24"/>
          <w:szCs w:val="24"/>
        </w:rPr>
      </w:pPr>
      <w:r>
        <w:rPr>
          <w:color w:val="000000"/>
          <w:sz w:val="24"/>
          <w:szCs w:val="24"/>
          <w:highlight w:val="white"/>
        </w:rPr>
        <w:t xml:space="preserve">Become well-versed in the 12 Traditions in order to help their Group when problems arise. </w:t>
      </w:r>
      <w:r>
        <w:rPr>
          <w:color w:val="000000"/>
          <w:sz w:val="24"/>
          <w:szCs w:val="24"/>
        </w:rPr>
        <w:t xml:space="preserve"> </w:t>
      </w:r>
    </w:p>
    <w:p w14:paraId="00000022" w14:textId="77777777" w:rsidR="0046180F" w:rsidRDefault="00792691">
      <w:pPr>
        <w:widowControl w:val="0"/>
        <w:spacing w:before="6" w:line="228" w:lineRule="auto"/>
        <w:ind w:left="720" w:right="540"/>
        <w:jc w:val="both"/>
        <w:rPr>
          <w:color w:val="000000"/>
          <w:sz w:val="24"/>
          <w:szCs w:val="24"/>
        </w:rPr>
      </w:pPr>
      <w:r>
        <w:rPr>
          <w:color w:val="000000"/>
          <w:sz w:val="24"/>
          <w:szCs w:val="24"/>
          <w:highlight w:val="white"/>
        </w:rPr>
        <w:t xml:space="preserve">Remind their Group frequently of their need to be fully self-supporting—not </w:t>
      </w:r>
      <w:r>
        <w:rPr>
          <w:color w:val="000000"/>
          <w:sz w:val="24"/>
          <w:szCs w:val="24"/>
          <w:highlight w:val="white"/>
        </w:rPr>
        <w:lastRenderedPageBreak/>
        <w:t>only locally but at the worldwide level through regular contributions to the GSA, their “servant”</w:t>
      </w:r>
      <w:r>
        <w:rPr>
          <w:color w:val="000000"/>
          <w:sz w:val="24"/>
          <w:szCs w:val="24"/>
        </w:rPr>
        <w:t xml:space="preserve"> </w:t>
      </w:r>
      <w:r>
        <w:rPr>
          <w:color w:val="000000"/>
          <w:sz w:val="24"/>
          <w:szCs w:val="24"/>
          <w:highlight w:val="white"/>
        </w:rPr>
        <w:t xml:space="preserve">delegated to implement world service endeavors at the direction of the Group. </w:t>
      </w:r>
      <w:r>
        <w:rPr>
          <w:color w:val="000000"/>
          <w:sz w:val="24"/>
          <w:szCs w:val="24"/>
        </w:rPr>
        <w:t xml:space="preserve"> </w:t>
      </w:r>
    </w:p>
    <w:p w14:paraId="00000023" w14:textId="77777777" w:rsidR="0046180F" w:rsidRDefault="00792691">
      <w:pPr>
        <w:widowControl w:val="0"/>
        <w:spacing w:before="657" w:line="240" w:lineRule="auto"/>
        <w:ind w:left="28" w:right="540"/>
        <w:rPr>
          <w:b/>
          <w:color w:val="000000"/>
          <w:sz w:val="24"/>
          <w:szCs w:val="24"/>
        </w:rPr>
      </w:pPr>
      <w:r>
        <w:rPr>
          <w:b/>
          <w:color w:val="000000"/>
          <w:sz w:val="24"/>
          <w:szCs w:val="24"/>
          <w:highlight w:val="white"/>
        </w:rPr>
        <w:t>RE</w:t>
      </w:r>
      <w:r>
        <w:rPr>
          <w:b/>
          <w:color w:val="000000"/>
          <w:sz w:val="24"/>
          <w:szCs w:val="24"/>
          <w:highlight w:val="white"/>
        </w:rPr>
        <w:t>MUNERATION:</w:t>
      </w:r>
      <w:r>
        <w:rPr>
          <w:b/>
          <w:color w:val="000000"/>
          <w:sz w:val="24"/>
          <w:szCs w:val="24"/>
        </w:rPr>
        <w:t xml:space="preserve"> </w:t>
      </w:r>
    </w:p>
    <w:p w14:paraId="00000024" w14:textId="77777777" w:rsidR="0046180F" w:rsidRDefault="00792691">
      <w:pPr>
        <w:widowControl w:val="0"/>
        <w:spacing w:before="271" w:line="228" w:lineRule="auto"/>
        <w:ind w:left="18" w:right="540" w:hanging="7"/>
        <w:jc w:val="both"/>
        <w:rPr>
          <w:color w:val="000000"/>
          <w:sz w:val="24"/>
          <w:szCs w:val="24"/>
        </w:rPr>
      </w:pPr>
      <w:r>
        <w:rPr>
          <w:color w:val="000000"/>
          <w:sz w:val="24"/>
          <w:szCs w:val="24"/>
          <w:highlight w:val="white"/>
        </w:rPr>
        <w:t>Committee members will receive no remuneration</w:t>
      </w:r>
      <w:r>
        <w:rPr>
          <w:sz w:val="24"/>
          <w:szCs w:val="24"/>
          <w:highlight w:val="white"/>
        </w:rPr>
        <w:t xml:space="preserve"> </w:t>
      </w:r>
      <w:r>
        <w:rPr>
          <w:color w:val="000000"/>
          <w:sz w:val="24"/>
          <w:szCs w:val="24"/>
          <w:highlight w:val="white"/>
        </w:rPr>
        <w:t>for their work, but may be</w:t>
      </w:r>
      <w:r>
        <w:rPr>
          <w:color w:val="000000"/>
          <w:sz w:val="24"/>
          <w:szCs w:val="24"/>
        </w:rPr>
        <w:t xml:space="preserve"> </w:t>
      </w:r>
      <w:r>
        <w:rPr>
          <w:color w:val="000000"/>
          <w:sz w:val="24"/>
          <w:szCs w:val="24"/>
          <w:highlight w:val="white"/>
        </w:rPr>
        <w:t>reimbursed</w:t>
      </w:r>
      <w:r>
        <w:rPr>
          <w:sz w:val="24"/>
          <w:szCs w:val="24"/>
          <w:highlight w:val="white"/>
        </w:rPr>
        <w:t xml:space="preserve"> </w:t>
      </w:r>
      <w:r>
        <w:rPr>
          <w:color w:val="000000"/>
          <w:sz w:val="24"/>
          <w:szCs w:val="24"/>
          <w:highlight w:val="white"/>
        </w:rPr>
        <w:t>for all reasonable, pre-approved out-of-pocket expenses incurred in carrying</w:t>
      </w:r>
      <w:r>
        <w:rPr>
          <w:color w:val="000000"/>
          <w:sz w:val="24"/>
          <w:szCs w:val="24"/>
        </w:rPr>
        <w:t xml:space="preserve"> </w:t>
      </w:r>
      <w:r>
        <w:rPr>
          <w:color w:val="000000"/>
          <w:sz w:val="24"/>
          <w:szCs w:val="24"/>
          <w:highlight w:val="white"/>
        </w:rPr>
        <w:t xml:space="preserve">out their duties, e.g. telephone long-distance charges. </w:t>
      </w:r>
      <w:r>
        <w:rPr>
          <w:color w:val="000000"/>
          <w:sz w:val="24"/>
          <w:szCs w:val="24"/>
        </w:rPr>
        <w:t xml:space="preserve"> </w:t>
      </w:r>
    </w:p>
    <w:p w14:paraId="00000025" w14:textId="77777777" w:rsidR="0046180F" w:rsidRDefault="00792691">
      <w:pPr>
        <w:widowControl w:val="0"/>
        <w:spacing w:before="6" w:line="228" w:lineRule="auto"/>
        <w:ind w:left="10" w:right="540"/>
        <w:jc w:val="both"/>
        <w:rPr>
          <w:color w:val="000000"/>
          <w:sz w:val="24"/>
          <w:szCs w:val="24"/>
          <w:highlight w:val="white"/>
        </w:rPr>
      </w:pPr>
      <w:r>
        <w:rPr>
          <w:color w:val="000000"/>
          <w:sz w:val="24"/>
          <w:szCs w:val="24"/>
          <w:highlight w:val="white"/>
        </w:rPr>
        <w:t>Such reimbursement will</w:t>
      </w:r>
      <w:r>
        <w:rPr>
          <w:color w:val="000000"/>
          <w:sz w:val="24"/>
          <w:szCs w:val="24"/>
          <w:highlight w:val="white"/>
        </w:rPr>
        <w:t xml:space="preserve"> be requested from and provided by their individual Groups. This Committee will have no financial resources of its own. If expenses arise which cannot rightfully be assigned to any one Group, the Committee Chair may approach the</w:t>
      </w:r>
      <w:r>
        <w:rPr>
          <w:color w:val="000000"/>
          <w:sz w:val="24"/>
          <w:szCs w:val="24"/>
        </w:rPr>
        <w:t xml:space="preserve"> </w:t>
      </w:r>
      <w:r>
        <w:rPr>
          <w:color w:val="000000"/>
          <w:sz w:val="24"/>
          <w:szCs w:val="24"/>
          <w:highlight w:val="white"/>
        </w:rPr>
        <w:t>GSA to request financial su</w:t>
      </w:r>
      <w:r>
        <w:rPr>
          <w:color w:val="000000"/>
          <w:sz w:val="24"/>
          <w:szCs w:val="24"/>
          <w:highlight w:val="white"/>
        </w:rPr>
        <w:t>pport.</w:t>
      </w:r>
    </w:p>
    <w:p w14:paraId="00000026" w14:textId="77777777" w:rsidR="0046180F" w:rsidRDefault="0046180F">
      <w:pPr>
        <w:widowControl w:val="0"/>
        <w:spacing w:before="6" w:line="228" w:lineRule="auto"/>
        <w:ind w:left="10" w:right="540"/>
        <w:jc w:val="both"/>
        <w:rPr>
          <w:sz w:val="24"/>
          <w:szCs w:val="24"/>
          <w:highlight w:val="white"/>
        </w:rPr>
      </w:pPr>
    </w:p>
    <w:p w14:paraId="00000027" w14:textId="617D53FE" w:rsidR="0046180F" w:rsidRDefault="00792691">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Date approved by Board: May 2011</w:t>
      </w:r>
      <w:bookmarkStart w:id="0" w:name="_GoBack"/>
      <w:bookmarkEnd w:id="0"/>
    </w:p>
    <w:p w14:paraId="00000028" w14:textId="77777777" w:rsidR="0046180F" w:rsidRDefault="00792691">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Reviewed: 25 March 2025</w:t>
      </w:r>
    </w:p>
    <w:p w14:paraId="00000029" w14:textId="77777777" w:rsidR="0046180F" w:rsidRDefault="00792691">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Revised: </w:t>
      </w:r>
    </w:p>
    <w:p w14:paraId="0000002A" w14:textId="77777777" w:rsidR="0046180F" w:rsidRDefault="0046180F">
      <w:pPr>
        <w:pBdr>
          <w:top w:val="nil"/>
          <w:left w:val="nil"/>
          <w:bottom w:val="nil"/>
          <w:right w:val="nil"/>
          <w:between w:val="nil"/>
        </w:pBdr>
        <w:spacing w:line="240" w:lineRule="auto"/>
        <w:rPr>
          <w:rFonts w:ascii="Calibri" w:eastAsia="Calibri" w:hAnsi="Calibri" w:cs="Calibri"/>
          <w:color w:val="000000"/>
          <w:sz w:val="20"/>
          <w:szCs w:val="20"/>
        </w:rPr>
      </w:pPr>
    </w:p>
    <w:p w14:paraId="0000002B" w14:textId="77777777" w:rsidR="0046180F" w:rsidRDefault="0046180F"/>
    <w:p w14:paraId="0000002C" w14:textId="77777777" w:rsidR="0046180F" w:rsidRDefault="0046180F">
      <w:pPr>
        <w:widowControl w:val="0"/>
        <w:spacing w:before="6" w:line="228" w:lineRule="auto"/>
        <w:ind w:left="10" w:right="540"/>
        <w:jc w:val="both"/>
        <w:rPr>
          <w:sz w:val="24"/>
          <w:szCs w:val="24"/>
          <w:highlight w:val="white"/>
        </w:rPr>
      </w:pPr>
    </w:p>
    <w:p w14:paraId="0000002D" w14:textId="77777777" w:rsidR="0046180F" w:rsidRDefault="0046180F"/>
    <w:sectPr w:rsidR="0046180F">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E7712"/>
    <w:multiLevelType w:val="multilevel"/>
    <w:tmpl w:val="6F0CB46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 w15:restartNumberingAfterBreak="0">
    <w:nsid w:val="58197102"/>
    <w:multiLevelType w:val="multilevel"/>
    <w:tmpl w:val="4EBABDC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6D80128B"/>
    <w:multiLevelType w:val="multilevel"/>
    <w:tmpl w:val="2DFEAF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F4B651C"/>
    <w:multiLevelType w:val="multilevel"/>
    <w:tmpl w:val="4B92712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0F"/>
    <w:rsid w:val="0046180F"/>
    <w:rsid w:val="00792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8EA9E-5EFD-412E-80F0-C47CDDF2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B77"/>
  </w:style>
  <w:style w:type="paragraph" w:styleId="Heading1">
    <w:name w:val="heading 1"/>
    <w:basedOn w:val="Normal"/>
    <w:next w:val="Normal"/>
    <w:link w:val="Heading1Char"/>
    <w:uiPriority w:val="9"/>
    <w:qFormat/>
    <w:rsid w:val="000E1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B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B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B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B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1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E1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B77"/>
    <w:rPr>
      <w:rFonts w:eastAsiaTheme="majorEastAsia" w:cstheme="majorBidi"/>
      <w:color w:val="272727" w:themeColor="text1" w:themeTint="D8"/>
    </w:rPr>
  </w:style>
  <w:style w:type="character" w:customStyle="1" w:styleId="TitleChar">
    <w:name w:val="Title Char"/>
    <w:basedOn w:val="DefaultParagraphFont"/>
    <w:link w:val="Title"/>
    <w:uiPriority w:val="10"/>
    <w:rsid w:val="000E1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0E1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B77"/>
    <w:pPr>
      <w:spacing w:before="160"/>
      <w:jc w:val="center"/>
    </w:pPr>
    <w:rPr>
      <w:i/>
      <w:iCs/>
      <w:color w:val="404040" w:themeColor="text1" w:themeTint="BF"/>
    </w:rPr>
  </w:style>
  <w:style w:type="character" w:customStyle="1" w:styleId="QuoteChar">
    <w:name w:val="Quote Char"/>
    <w:basedOn w:val="DefaultParagraphFont"/>
    <w:link w:val="Quote"/>
    <w:uiPriority w:val="29"/>
    <w:rsid w:val="000E1B77"/>
    <w:rPr>
      <w:i/>
      <w:iCs/>
      <w:color w:val="404040" w:themeColor="text1" w:themeTint="BF"/>
    </w:rPr>
  </w:style>
  <w:style w:type="paragraph" w:styleId="ListParagraph">
    <w:name w:val="List Paragraph"/>
    <w:basedOn w:val="Normal"/>
    <w:uiPriority w:val="34"/>
    <w:qFormat/>
    <w:rsid w:val="000E1B77"/>
    <w:pPr>
      <w:ind w:left="720"/>
      <w:contextualSpacing/>
    </w:pPr>
  </w:style>
  <w:style w:type="character" w:styleId="IntenseEmphasis">
    <w:name w:val="Intense Emphasis"/>
    <w:basedOn w:val="DefaultParagraphFont"/>
    <w:uiPriority w:val="21"/>
    <w:qFormat/>
    <w:rsid w:val="000E1B77"/>
    <w:rPr>
      <w:i/>
      <w:iCs/>
      <w:color w:val="0F4761" w:themeColor="accent1" w:themeShade="BF"/>
    </w:rPr>
  </w:style>
  <w:style w:type="paragraph" w:styleId="IntenseQuote">
    <w:name w:val="Intense Quote"/>
    <w:basedOn w:val="Normal"/>
    <w:next w:val="Normal"/>
    <w:link w:val="IntenseQuoteChar"/>
    <w:uiPriority w:val="30"/>
    <w:qFormat/>
    <w:rsid w:val="000E1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B77"/>
    <w:rPr>
      <w:i/>
      <w:iCs/>
      <w:color w:val="0F4761" w:themeColor="accent1" w:themeShade="BF"/>
    </w:rPr>
  </w:style>
  <w:style w:type="character" w:styleId="IntenseReference">
    <w:name w:val="Intense Reference"/>
    <w:basedOn w:val="DefaultParagraphFont"/>
    <w:uiPriority w:val="32"/>
    <w:qFormat/>
    <w:rsid w:val="000E1B77"/>
    <w:rPr>
      <w:b/>
      <w:bCs/>
      <w:smallCaps/>
      <w:color w:val="0F4761" w:themeColor="accent1" w:themeShade="BF"/>
      <w:spacing w:val="5"/>
    </w:rPr>
  </w:style>
  <w:style w:type="paragraph" w:customStyle="1" w:styleId="Default">
    <w:name w:val="Default"/>
    <w:rsid w:val="00D54CCC"/>
    <w:pPr>
      <w:autoSpaceDE w:val="0"/>
      <w:autoSpaceDN w:val="0"/>
      <w:adjustRightInd w:val="0"/>
      <w:spacing w:line="240" w:lineRule="auto"/>
    </w:pPr>
    <w:rPr>
      <w:rFonts w:ascii="Calibri" w:eastAsia="Calibri"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kxKe1JvQKBM2mHWLexvQmRJKA==">CgMxLjA4AHIhMXRiVzVSYUlSakdvV3VPZTdLUVFUTmFPdS0zWnlTdmxQ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Gillard</dc:creator>
  <cp:lastModifiedBy>Microsoft account</cp:lastModifiedBy>
  <cp:revision>2</cp:revision>
  <dcterms:created xsi:type="dcterms:W3CDTF">2025-05-18T23:02:00Z</dcterms:created>
  <dcterms:modified xsi:type="dcterms:W3CDTF">2025-06-09T20:08:00Z</dcterms:modified>
</cp:coreProperties>
</file>